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34F7" w14:textId="015BD21A" w:rsidR="00C260F4" w:rsidRDefault="00F2001D" w:rsidP="00C260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01D">
        <w:rPr>
          <w:rFonts w:ascii="Times New Roman" w:hAnsi="Times New Roman" w:cs="Times New Roman"/>
          <w:b/>
          <w:bCs/>
          <w:sz w:val="24"/>
          <w:szCs w:val="24"/>
        </w:rPr>
        <w:t xml:space="preserve">UAD Gelar Opening Ceremony P2K 2025, </w:t>
      </w:r>
      <w:proofErr w:type="spellStart"/>
      <w:r w:rsidRPr="00F2001D">
        <w:rPr>
          <w:rFonts w:ascii="Times New Roman" w:hAnsi="Times New Roman" w:cs="Times New Roman"/>
          <w:b/>
          <w:bCs/>
          <w:sz w:val="24"/>
          <w:szCs w:val="24"/>
        </w:rPr>
        <w:t>Usung</w:t>
      </w:r>
      <w:proofErr w:type="spellEnd"/>
      <w:r w:rsidRPr="00F2001D">
        <w:rPr>
          <w:rFonts w:ascii="Times New Roman" w:hAnsi="Times New Roman" w:cs="Times New Roman"/>
          <w:b/>
          <w:bCs/>
          <w:sz w:val="24"/>
          <w:szCs w:val="24"/>
        </w:rPr>
        <w:t xml:space="preserve"> Tema “Besar </w:t>
      </w:r>
      <w:proofErr w:type="spellStart"/>
      <w:r w:rsidRPr="00F2001D">
        <w:rPr>
          <w:rFonts w:ascii="Times New Roman" w:hAnsi="Times New Roman" w:cs="Times New Roman"/>
          <w:b/>
          <w:bCs/>
          <w:sz w:val="24"/>
          <w:szCs w:val="24"/>
        </w:rPr>
        <w:t>Berdaya</w:t>
      </w:r>
      <w:proofErr w:type="spellEnd"/>
      <w:r w:rsidRPr="00F2001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9D1EC53" w14:textId="1CEAA2DE" w:rsidR="00F2001D" w:rsidRDefault="00F2001D" w:rsidP="00C260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076D558" wp14:editId="528F98A1">
            <wp:extent cx="5731510" cy="3820795"/>
            <wp:effectExtent l="0" t="0" r="2540" b="8255"/>
            <wp:docPr id="27858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8499" name="Picture 278584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EC98" w14:textId="3977EC66" w:rsidR="00F2001D" w:rsidRPr="00F2001D" w:rsidRDefault="00F2001D" w:rsidP="00F2001D">
      <w:pPr>
        <w:jc w:val="both"/>
        <w:rPr>
          <w:rFonts w:ascii="Times New Roman" w:hAnsi="Times New Roman" w:cs="Times New Roman"/>
          <w:sz w:val="24"/>
          <w:szCs w:val="24"/>
        </w:rPr>
      </w:pPr>
      <w:r w:rsidRPr="00F2001D">
        <w:rPr>
          <w:rFonts w:ascii="Times New Roman" w:hAnsi="Times New Roman" w:cs="Times New Roman"/>
          <w:sz w:val="24"/>
          <w:szCs w:val="24"/>
        </w:rPr>
        <w:t xml:space="preserve">Yogyakarta – Universitas Ahmad Dahlan (UAD)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Kampus (P2K) 2025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Opening Ceremony yang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digelar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di Ruang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Amphitarium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Lantai 9 Gedung Utama Kampus 4 UAD pada Selasa (16/9/2025)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08.30 WIB. Acara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khidmat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simbolis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offline dan online di Kanal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@klik_uad</w:t>
      </w:r>
      <w:r w:rsidRPr="00F2001D">
        <w:rPr>
          <w:rFonts w:ascii="Times New Roman" w:hAnsi="Times New Roman" w:cs="Times New Roman"/>
          <w:sz w:val="24"/>
          <w:szCs w:val="24"/>
        </w:rPr>
        <w:t>.</w:t>
      </w:r>
    </w:p>
    <w:p w14:paraId="1819714B" w14:textId="77777777" w:rsidR="00F2001D" w:rsidRPr="00F2001D" w:rsidRDefault="00F2001D" w:rsidP="00F200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P2K 2025,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Pandowara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Majda,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laporannya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P2K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“Besar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mengutarakan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beraksi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>.</w:t>
      </w:r>
    </w:p>
    <w:p w14:paraId="231BF748" w14:textId="77777777" w:rsidR="00F2001D" w:rsidRPr="00F2001D" w:rsidRDefault="00F2001D" w:rsidP="00F2001D">
      <w:pPr>
        <w:jc w:val="both"/>
        <w:rPr>
          <w:rFonts w:ascii="Times New Roman" w:hAnsi="Times New Roman" w:cs="Times New Roman"/>
          <w:sz w:val="24"/>
          <w:szCs w:val="24"/>
        </w:rPr>
      </w:pPr>
      <w:r w:rsidRPr="00F2001D">
        <w:rPr>
          <w:rFonts w:ascii="Times New Roman" w:hAnsi="Times New Roman" w:cs="Times New Roman"/>
          <w:sz w:val="24"/>
          <w:szCs w:val="24"/>
        </w:rPr>
        <w:t xml:space="preserve">“P2K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pilar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intelektualitas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dan masa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pilar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Pandowara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>.</w:t>
      </w:r>
    </w:p>
    <w:p w14:paraId="02EA3F01" w14:textId="77777777" w:rsidR="00F2001D" w:rsidRPr="00F2001D" w:rsidRDefault="00F2001D" w:rsidP="00F200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01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logo P2K 2025 yang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bulu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goresan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kepakan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kupu-kupu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Elemen-elemen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melambangkan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>.</w:t>
      </w:r>
    </w:p>
    <w:p w14:paraId="6F7FC587" w14:textId="77777777" w:rsidR="00F2001D" w:rsidRPr="00F2001D" w:rsidRDefault="00F2001D" w:rsidP="00F200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UAD, Prof. Dr.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M.T.,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sambutannya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4.172 orang. Dari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49 di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Suriname,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Madagaskar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Mesir,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Tiongkok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>, Malaysia, Korea Selatan, Thailand, dan Yaman.</w:t>
      </w:r>
    </w:p>
    <w:p w14:paraId="13C9C6C8" w14:textId="39670A08" w:rsidR="00F2001D" w:rsidRPr="00F2001D" w:rsidRDefault="00F2001D" w:rsidP="00F2001D">
      <w:pPr>
        <w:jc w:val="both"/>
        <w:rPr>
          <w:rFonts w:ascii="Times New Roman" w:hAnsi="Times New Roman" w:cs="Times New Roman"/>
          <w:sz w:val="24"/>
          <w:szCs w:val="24"/>
        </w:rPr>
      </w:pPr>
      <w:r w:rsidRPr="00F2001D">
        <w:rPr>
          <w:rFonts w:ascii="Times New Roman" w:hAnsi="Times New Roman" w:cs="Times New Roman"/>
          <w:sz w:val="24"/>
          <w:szCs w:val="24"/>
        </w:rPr>
        <w:lastRenderedPageBreak/>
        <w:t>“Adik-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Dahlan Muda,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UAD,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kampusnya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>
        <w:rPr>
          <w:rFonts w:ascii="Times New Roman" w:hAnsi="Times New Roman" w:cs="Times New Roman"/>
          <w:sz w:val="24"/>
          <w:szCs w:val="24"/>
        </w:rPr>
        <w:t>ungkap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Dr.</w:t>
      </w:r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Pr="00F200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3EDB9F14" w14:textId="77777777" w:rsidR="00F2001D" w:rsidRPr="00F2001D" w:rsidRDefault="00F2001D" w:rsidP="00F2001D">
      <w:pPr>
        <w:jc w:val="both"/>
        <w:rPr>
          <w:rFonts w:ascii="Times New Roman" w:hAnsi="Times New Roman" w:cs="Times New Roman"/>
          <w:sz w:val="24"/>
          <w:szCs w:val="24"/>
        </w:rPr>
      </w:pPr>
      <w:r w:rsidRPr="00F2001D">
        <w:rPr>
          <w:rFonts w:ascii="Times New Roman" w:hAnsi="Times New Roman" w:cs="Times New Roman"/>
          <w:sz w:val="24"/>
          <w:szCs w:val="24"/>
        </w:rPr>
        <w:t xml:space="preserve">Acara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P2K 2025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simbolis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jas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almamater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universitas,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mengenakan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jas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almamater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UAD.</w:t>
      </w:r>
    </w:p>
    <w:p w14:paraId="0A72937E" w14:textId="77777777" w:rsidR="00F2001D" w:rsidRPr="00F2001D" w:rsidRDefault="00F2001D" w:rsidP="00F200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01D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AIK.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akademiknya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Dahlan Muda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“Besar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01D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F2001D">
        <w:rPr>
          <w:rFonts w:ascii="Times New Roman" w:hAnsi="Times New Roman" w:cs="Times New Roman"/>
          <w:sz w:val="24"/>
          <w:szCs w:val="24"/>
        </w:rPr>
        <w:t>.</w:t>
      </w:r>
    </w:p>
    <w:p w14:paraId="1ECC1E66" w14:textId="77777777" w:rsidR="00C260F4" w:rsidRPr="00C260F4" w:rsidRDefault="00C260F4" w:rsidP="00F200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60F4" w:rsidRPr="00C26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F4"/>
    <w:rsid w:val="0013149A"/>
    <w:rsid w:val="005A21E7"/>
    <w:rsid w:val="00C260F4"/>
    <w:rsid w:val="00D357C7"/>
    <w:rsid w:val="00DC027D"/>
    <w:rsid w:val="00F2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8076"/>
  <w15:chartTrackingRefBased/>
  <w15:docId w15:val="{0F88DCD4-8DB0-4F4C-8B25-439FAC25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0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0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0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0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0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0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0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Ajizah Rizki Tayani</dc:creator>
  <cp:keywords/>
  <dc:description/>
  <cp:lastModifiedBy>Ajizah Rizki Tayani</cp:lastModifiedBy>
  <cp:revision>1</cp:revision>
  <dcterms:created xsi:type="dcterms:W3CDTF">2025-09-17T09:07:00Z</dcterms:created>
  <dcterms:modified xsi:type="dcterms:W3CDTF">2025-09-17T09:24:00Z</dcterms:modified>
</cp:coreProperties>
</file>