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954C" w14:textId="77777777" w:rsidR="003B0466" w:rsidRDefault="003B0466" w:rsidP="00671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6EB">
        <w:rPr>
          <w:rFonts w:ascii="Times New Roman" w:hAnsi="Times New Roman" w:cs="Times New Roman"/>
          <w:b/>
          <w:bCs/>
          <w:sz w:val="24"/>
          <w:szCs w:val="24"/>
        </w:rPr>
        <w:t xml:space="preserve">FSBK UAD </w:t>
      </w:r>
      <w:proofErr w:type="spellStart"/>
      <w:r w:rsidRPr="006716EB">
        <w:rPr>
          <w:rFonts w:ascii="Times New Roman" w:hAnsi="Times New Roman" w:cs="Times New Roman"/>
          <w:b/>
          <w:bCs/>
          <w:sz w:val="24"/>
          <w:szCs w:val="24"/>
        </w:rPr>
        <w:t>Meriahkan</w:t>
      </w:r>
      <w:proofErr w:type="spellEnd"/>
      <w:r w:rsidRPr="00671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b/>
          <w:bCs/>
          <w:sz w:val="24"/>
          <w:szCs w:val="24"/>
        </w:rPr>
        <w:t>Rangkaian</w:t>
      </w:r>
      <w:proofErr w:type="spellEnd"/>
      <w:r w:rsidRPr="006716EB">
        <w:rPr>
          <w:rFonts w:ascii="Times New Roman" w:hAnsi="Times New Roman" w:cs="Times New Roman"/>
          <w:b/>
          <w:bCs/>
          <w:sz w:val="24"/>
          <w:szCs w:val="24"/>
        </w:rPr>
        <w:t xml:space="preserve"> P2K </w:t>
      </w:r>
      <w:proofErr w:type="spellStart"/>
      <w:r w:rsidRPr="006716EB">
        <w:rPr>
          <w:rFonts w:ascii="Times New Roman" w:hAnsi="Times New Roman" w:cs="Times New Roman"/>
          <w:b/>
          <w:bCs/>
          <w:sz w:val="24"/>
          <w:szCs w:val="24"/>
        </w:rPr>
        <w:t>Berdaya</w:t>
      </w:r>
      <w:proofErr w:type="spellEnd"/>
      <w:r w:rsidRPr="006716EB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proofErr w:type="spellStart"/>
      <w:r w:rsidRPr="006716EB">
        <w:rPr>
          <w:rFonts w:ascii="Times New Roman" w:hAnsi="Times New Roman" w:cs="Times New Roman"/>
          <w:b/>
          <w:bCs/>
          <w:sz w:val="24"/>
          <w:szCs w:val="24"/>
        </w:rPr>
        <w:t>Lewat</w:t>
      </w:r>
      <w:proofErr w:type="spellEnd"/>
      <w:r w:rsidRPr="006716EB">
        <w:rPr>
          <w:rFonts w:ascii="Times New Roman" w:hAnsi="Times New Roman" w:cs="Times New Roman"/>
          <w:b/>
          <w:bCs/>
          <w:sz w:val="24"/>
          <w:szCs w:val="24"/>
        </w:rPr>
        <w:t xml:space="preserve"> Hari Prodi</w:t>
      </w:r>
    </w:p>
    <w:p w14:paraId="0ADE5768" w14:textId="2E5F661E" w:rsidR="006716EB" w:rsidRPr="006716EB" w:rsidRDefault="0081727E" w:rsidP="006716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DD48FF" wp14:editId="693B7434">
            <wp:extent cx="5731510" cy="3820795"/>
            <wp:effectExtent l="0" t="0" r="2540" b="8255"/>
            <wp:docPr id="1451391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91484" name="Picture 14513914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E8736" w14:textId="5F8E7723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>Yogyakarta</w:t>
      </w:r>
      <w:r w:rsidR="006716E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(FSBK) Universitas Ahmad Dahlan (UAD)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memeriahkan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P2K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Hari Prodi pada Rabu (17/9</w:t>
      </w:r>
      <w:r w:rsidR="006716EB">
        <w:rPr>
          <w:rFonts w:ascii="Times New Roman" w:hAnsi="Times New Roman" w:cs="Times New Roman"/>
          <w:sz w:val="24"/>
          <w:szCs w:val="24"/>
        </w:rPr>
        <w:t>/2025</w:t>
      </w:r>
      <w:r w:rsidRPr="006716EB">
        <w:rPr>
          <w:rFonts w:ascii="Times New Roman" w:hAnsi="Times New Roman" w:cs="Times New Roman"/>
          <w:sz w:val="24"/>
          <w:szCs w:val="24"/>
        </w:rPr>
        <w:t xml:space="preserve">). Acara yang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08.00 WIB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perkenalan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di FSBK,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Komunikasi, Sastra Indonesia, dan Sastra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2E15ED2C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sharing alumni.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Chelsea Amalia Fitriah,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Komunikasi,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di UAD. “Seru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Himakom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juga. Saya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berorganisasi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1A388090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senada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Yogi Dwi Putra,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disapa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Ogi,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Jambi.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“Hari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UAD yang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MC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host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branding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di Jogja,”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04A8C40C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Prodi Sastra Indonesia, Faisal Adhiswara Salman Shawqi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menuturkan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Hari Prodi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memberinya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bercita-cita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menekuni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forensik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pilihannya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“Kami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dan alumni. Dari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Sastra Indonesia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jurnalis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5975A885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EB">
        <w:rPr>
          <w:rFonts w:ascii="Times New Roman" w:hAnsi="Times New Roman" w:cs="Times New Roman"/>
          <w:sz w:val="24"/>
          <w:szCs w:val="24"/>
        </w:rPr>
        <w:lastRenderedPageBreak/>
        <w:t>Keseruan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Nur Bela Sapitri,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Sastra Indonesia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alumni,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mantap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berkuliah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di UAD. “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UAD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toleransinya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non-Muslim juga,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11CEDDF2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Dari Prodi Sastra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Fenia Emilia Putri Alfa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“Hari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enjoy the moment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bareng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nervous,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Hari Prodi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48254868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6EB">
        <w:rPr>
          <w:rFonts w:ascii="Times New Roman" w:hAnsi="Times New Roman" w:cs="Times New Roman"/>
          <w:sz w:val="24"/>
          <w:szCs w:val="24"/>
        </w:rPr>
        <w:t>Rezki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Raihan Pratama,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membantunya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culture shock,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lulus,”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5957A029" w14:textId="77777777" w:rsidR="003B0466" w:rsidRPr="006716EB" w:rsidRDefault="003B0466" w:rsidP="006716EB">
      <w:pPr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Hari Prodi FSBK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P2K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2025 yang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digelar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Biro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dan Alumni (Bimawa) UAD.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Besar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intelektualitas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716EB">
        <w:rPr>
          <w:rFonts w:ascii="Times New Roman" w:hAnsi="Times New Roman" w:cs="Times New Roman"/>
          <w:sz w:val="24"/>
          <w:szCs w:val="24"/>
        </w:rPr>
        <w:t>.</w:t>
      </w:r>
    </w:p>
    <w:p w14:paraId="7141D7C4" w14:textId="77777777" w:rsidR="005A21E7" w:rsidRPr="006716EB" w:rsidRDefault="005A21E7">
      <w:pPr>
        <w:rPr>
          <w:rFonts w:ascii="Times New Roman" w:hAnsi="Times New Roman" w:cs="Times New Roman"/>
          <w:sz w:val="24"/>
          <w:szCs w:val="24"/>
        </w:rPr>
      </w:pPr>
    </w:p>
    <w:sectPr w:rsidR="005A21E7" w:rsidRPr="00671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66"/>
    <w:rsid w:val="0013149A"/>
    <w:rsid w:val="003B0466"/>
    <w:rsid w:val="005A21E7"/>
    <w:rsid w:val="006716EB"/>
    <w:rsid w:val="007F6CEF"/>
    <w:rsid w:val="0081727E"/>
    <w:rsid w:val="00822E26"/>
    <w:rsid w:val="00D357C7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F9C7"/>
  <w15:chartTrackingRefBased/>
  <w15:docId w15:val="{BC43E8A5-9AD8-464D-823D-738A0B59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4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4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4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4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2025-09-29T13:05:00Z</dcterms:created>
  <dcterms:modified xsi:type="dcterms:W3CDTF">2025-09-29T13:05:00Z</dcterms:modified>
</cp:coreProperties>
</file>